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1" w:rsidRPr="00DC3626" w:rsidRDefault="00CA0EB1" w:rsidP="00CA0EB1">
      <w:pPr>
        <w:tabs>
          <w:tab w:val="left" w:pos="6237"/>
        </w:tabs>
        <w:ind w:left="284" w:right="-284"/>
        <w:jc w:val="right"/>
        <w:rPr>
          <w:rFonts w:ascii="Segoe UI" w:hAnsi="Segoe UI" w:cs="Segoe UI"/>
          <w:color w:val="231F20"/>
          <w:sz w:val="20"/>
          <w:szCs w:val="20"/>
        </w:rPr>
      </w:pPr>
    </w:p>
    <w:p w:rsidR="00CA0EB1" w:rsidRPr="00DC3626" w:rsidRDefault="00CA0EB1" w:rsidP="00CA0EB1">
      <w:pPr>
        <w:tabs>
          <w:tab w:val="left" w:pos="6237"/>
        </w:tabs>
        <w:ind w:left="284" w:right="-284"/>
        <w:jc w:val="right"/>
        <w:rPr>
          <w:rFonts w:ascii="Segoe UI" w:hAnsi="Segoe UI" w:cs="Segoe UI"/>
          <w:color w:val="231F20"/>
          <w:sz w:val="20"/>
          <w:szCs w:val="20"/>
        </w:rPr>
      </w:pPr>
    </w:p>
    <w:p w:rsidR="001C245C" w:rsidRPr="00DC3626" w:rsidRDefault="00CA0EB1" w:rsidP="00CA0EB1">
      <w:pPr>
        <w:tabs>
          <w:tab w:val="left" w:pos="6237"/>
        </w:tabs>
        <w:ind w:left="284" w:right="-284"/>
        <w:jc w:val="right"/>
        <w:rPr>
          <w:rFonts w:ascii="Segoe UI" w:hAnsi="Segoe UI" w:cs="Segoe UI"/>
          <w:color w:val="231F20"/>
          <w:sz w:val="20"/>
          <w:szCs w:val="20"/>
        </w:rPr>
      </w:pPr>
      <w:r w:rsidRPr="00DC3626">
        <w:rPr>
          <w:rFonts w:ascii="Segoe UI" w:hAnsi="Segoe UI" w:cs="Segoe UI"/>
          <w:color w:val="231F20"/>
          <w:sz w:val="20"/>
          <w:szCs w:val="20"/>
        </w:rPr>
        <w:t xml:space="preserve">Poznań, </w:t>
      </w:r>
      <w:r w:rsidR="001E5B0B" w:rsidRPr="00DC3626">
        <w:rPr>
          <w:rFonts w:ascii="Segoe UI" w:hAnsi="Segoe UI" w:cs="Segoe UI"/>
          <w:color w:val="231F20"/>
          <w:sz w:val="20"/>
          <w:szCs w:val="20"/>
        </w:rPr>
        <w:t>8</w:t>
      </w:r>
      <w:r w:rsidRPr="00DC3626">
        <w:rPr>
          <w:rFonts w:ascii="Segoe UI" w:hAnsi="Segoe UI" w:cs="Segoe UI"/>
          <w:color w:val="231F20"/>
          <w:sz w:val="20"/>
          <w:szCs w:val="20"/>
        </w:rPr>
        <w:t xml:space="preserve"> lutego 2023</w:t>
      </w:r>
      <w:r w:rsidR="001E5B0B" w:rsidRPr="00DC3626">
        <w:rPr>
          <w:rFonts w:ascii="Segoe UI" w:hAnsi="Segoe UI" w:cs="Segoe UI"/>
          <w:color w:val="231F20"/>
          <w:sz w:val="20"/>
          <w:szCs w:val="20"/>
        </w:rPr>
        <w:t xml:space="preserve"> r.</w:t>
      </w:r>
    </w:p>
    <w:p w:rsidR="00CA0EB1" w:rsidRPr="00DC3626" w:rsidRDefault="00CA0EB1" w:rsidP="00CA0EB1">
      <w:pPr>
        <w:tabs>
          <w:tab w:val="left" w:pos="6237"/>
        </w:tabs>
        <w:ind w:left="284" w:right="-284"/>
        <w:jc w:val="right"/>
        <w:rPr>
          <w:rFonts w:ascii="Segoe UI" w:hAnsi="Segoe UI" w:cs="Segoe UI"/>
          <w:color w:val="231F20"/>
          <w:sz w:val="20"/>
          <w:szCs w:val="20"/>
        </w:rPr>
      </w:pPr>
    </w:p>
    <w:p w:rsidR="001E5B0B" w:rsidRPr="00DC3626" w:rsidRDefault="001E5B0B" w:rsidP="00644916">
      <w:pPr>
        <w:autoSpaceDE w:val="0"/>
        <w:autoSpaceDN w:val="0"/>
        <w:adjustRightInd w:val="0"/>
        <w:spacing w:after="0" w:line="240" w:lineRule="auto"/>
        <w:ind w:left="284" w:right="-284"/>
        <w:rPr>
          <w:rFonts w:ascii="Segoe UI" w:hAnsi="Segoe UI" w:cs="Segoe UI"/>
          <w:bCs/>
          <w:color w:val="231F20"/>
          <w:sz w:val="20"/>
          <w:szCs w:val="20"/>
        </w:rPr>
      </w:pPr>
    </w:p>
    <w:p w:rsidR="00CA0EB1" w:rsidRPr="00DC3626" w:rsidRDefault="00CA0EB1" w:rsidP="00CA0EB1"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DC3626">
        <w:rPr>
          <w:rFonts w:ascii="Segoe UI" w:hAnsi="Segoe UI" w:cs="Segoe UI"/>
          <w:b/>
          <w:sz w:val="20"/>
          <w:szCs w:val="20"/>
        </w:rPr>
        <w:t xml:space="preserve">City Marketing </w:t>
      </w:r>
      <w:r w:rsidRPr="00DC3626">
        <w:rPr>
          <w:rFonts w:ascii="Segoe UI" w:hAnsi="Segoe UI" w:cs="Segoe UI"/>
          <w:b/>
          <w:sz w:val="20"/>
          <w:szCs w:val="20"/>
        </w:rPr>
        <w:t xml:space="preserve">- </w:t>
      </w:r>
      <w:r w:rsidRPr="00DC3626">
        <w:rPr>
          <w:rFonts w:ascii="Segoe UI" w:hAnsi="Segoe UI" w:cs="Segoe UI"/>
          <w:b/>
          <w:sz w:val="20"/>
          <w:szCs w:val="20"/>
        </w:rPr>
        <w:t>podsumowanie roku 2022</w:t>
      </w:r>
    </w:p>
    <w:p w:rsidR="00CA0EB1" w:rsidRPr="00DC3626" w:rsidRDefault="00CA0EB1" w:rsidP="00CA0EB1">
      <w:pPr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DC3626">
        <w:rPr>
          <w:rFonts w:ascii="Segoe UI" w:hAnsi="Segoe UI" w:cs="Segoe UI"/>
          <w:b/>
          <w:sz w:val="20"/>
          <w:szCs w:val="20"/>
        </w:rPr>
        <w:t>City Marketing działa w zakresie rozwoju i komercjalizacji sieci nośników reklamowych (</w:t>
      </w:r>
      <w:proofErr w:type="spellStart"/>
      <w:r w:rsidRPr="00DC3626">
        <w:rPr>
          <w:rFonts w:ascii="Segoe UI" w:hAnsi="Segoe UI" w:cs="Segoe UI"/>
          <w:b/>
          <w:sz w:val="20"/>
          <w:szCs w:val="20"/>
        </w:rPr>
        <w:t>outdoor</w:t>
      </w:r>
      <w:proofErr w:type="spellEnd"/>
      <w:r w:rsidRPr="00DC3626">
        <w:rPr>
          <w:rFonts w:ascii="Segoe UI" w:hAnsi="Segoe UI" w:cs="Segoe UI"/>
          <w:b/>
          <w:sz w:val="20"/>
          <w:szCs w:val="20"/>
        </w:rPr>
        <w:t xml:space="preserve"> miejski) oraz realizuje powierzone spółce z dniem 17 kwietnia 2018 roku zadanie własne gminy, które polega na wykonywaniu w granicach administracyjnych miasta Poznania, przebudowy </w:t>
      </w:r>
      <w:r w:rsidR="00DC3626">
        <w:rPr>
          <w:rFonts w:ascii="Segoe UI" w:hAnsi="Segoe UI" w:cs="Segoe UI"/>
          <w:b/>
          <w:sz w:val="20"/>
          <w:szCs w:val="20"/>
        </w:rPr>
        <w:br/>
      </w:r>
      <w:r w:rsidRPr="00DC3626">
        <w:rPr>
          <w:rFonts w:ascii="Segoe UI" w:hAnsi="Segoe UI" w:cs="Segoe UI"/>
          <w:b/>
          <w:sz w:val="20"/>
          <w:szCs w:val="20"/>
        </w:rPr>
        <w:t xml:space="preserve">i remontu wiat przystankowych. Spółka ma prawo czerpania pożytków z umieszczonych na wiatach reklam. </w:t>
      </w:r>
    </w:p>
    <w:p w:rsidR="00CA0EB1" w:rsidRPr="00DC3626" w:rsidRDefault="00CA0EB1" w:rsidP="00DC3626">
      <w:pPr>
        <w:spacing w:line="360" w:lineRule="auto"/>
        <w:ind w:firstLine="708"/>
        <w:jc w:val="both"/>
        <w:rPr>
          <w:rFonts w:ascii="Segoe UI" w:eastAsia="Calibri" w:hAnsi="Segoe UI" w:cs="Segoe UI"/>
          <w:sz w:val="20"/>
          <w:szCs w:val="20"/>
        </w:rPr>
      </w:pPr>
      <w:r w:rsidRPr="00DC3626">
        <w:rPr>
          <w:rFonts w:ascii="Segoe UI" w:eastAsia="Calibri" w:hAnsi="Segoe UI" w:cs="Segoe UI"/>
          <w:sz w:val="20"/>
          <w:szCs w:val="20"/>
        </w:rPr>
        <w:t>W roku 2022 w ramach realizacji tego zadania postawiono 75 nowych wiat, a ponadto relokowano, po wyremontowaniu i zmodernizowaniu, 34 „stare wiaty” na platformy przystankowe komunikacji miejskiej, na których wcześniej nie było wiat przystankowych,</w:t>
      </w:r>
      <w:r w:rsidR="00DC3626" w:rsidRPr="00DC3626">
        <w:rPr>
          <w:rFonts w:ascii="Segoe UI" w:eastAsia="Calibri" w:hAnsi="Segoe UI" w:cs="Segoe UI"/>
          <w:sz w:val="20"/>
          <w:szCs w:val="20"/>
        </w:rPr>
        <w:br/>
      </w:r>
      <w:r w:rsidRPr="00DC3626">
        <w:rPr>
          <w:rFonts w:ascii="Segoe UI" w:eastAsia="Calibri" w:hAnsi="Segoe UI" w:cs="Segoe UI"/>
          <w:sz w:val="20"/>
          <w:szCs w:val="20"/>
        </w:rPr>
        <w:t xml:space="preserve"> a o które zabiegali mieszkańcy miasta, rady osiedlowe itp. Dodatkowym wymiarem działalności City Marketingu, obok poprawy jakości i estetyki infrastruktury miejskiej, jest również </w:t>
      </w:r>
      <w:r w:rsidRPr="00DC3626">
        <w:rPr>
          <w:rFonts w:ascii="Segoe UI" w:eastAsia="Calibri" w:hAnsi="Segoe UI" w:cs="Segoe UI"/>
          <w:sz w:val="20"/>
          <w:szCs w:val="20"/>
        </w:rPr>
        <w:t>aspekt</w:t>
      </w:r>
      <w:r w:rsidRPr="00DC3626">
        <w:rPr>
          <w:rFonts w:ascii="Segoe UI" w:eastAsia="Calibri" w:hAnsi="Segoe UI" w:cs="Segoe UI"/>
          <w:sz w:val="20"/>
          <w:szCs w:val="20"/>
        </w:rPr>
        <w:t xml:space="preserve"> proekologiczny, o czym może świadczyć fakt, że 30 wiat (w tym 6 w 2022 roku) zostały dostosowane do wyposażenia w tak zwany „zielony dach” (specjalnie wzmocniona konstrukcja dachu umożliwia ułożenie maty rozchodnikowej). Łącznie do końca 2022 roku, na terenie Miasta Poznania postawiono 466 nowych wiat przystankowych, a 134 wiaty wyremontowano i relokowano. Kontynuowano również realizację przyłączy elektrycznych (w tym 31 przyłączy w 2022 r.) do wiat przystankowych, dzięki czemu 574 wiaty będące własnością MTP jest oświetlone. Ponadto łącznie 24 wiaty (w tym 3 w roku 2022) wyposażono w nowoczesne 85 calowe ekrany cyfrowe. </w:t>
      </w:r>
    </w:p>
    <w:p w:rsidR="00CA0EB1" w:rsidRPr="00DC3626" w:rsidRDefault="00CA0EB1" w:rsidP="00DC3626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Segoe UI" w:eastAsia="Calibri" w:hAnsi="Segoe UI" w:cs="Segoe UI"/>
          <w:sz w:val="20"/>
          <w:szCs w:val="20"/>
        </w:rPr>
      </w:pPr>
      <w:r w:rsidRPr="00DC3626">
        <w:rPr>
          <w:rFonts w:ascii="Segoe UI" w:eastAsia="Calibri" w:hAnsi="Segoe UI" w:cs="Segoe UI"/>
          <w:sz w:val="20"/>
          <w:szCs w:val="20"/>
        </w:rPr>
        <w:lastRenderedPageBreak/>
        <w:t>W ramach zwiększania poten</w:t>
      </w:r>
      <w:r w:rsidRPr="00DC3626">
        <w:rPr>
          <w:rFonts w:ascii="Segoe UI" w:eastAsia="Calibri" w:hAnsi="Segoe UI" w:cs="Segoe UI"/>
          <w:sz w:val="20"/>
          <w:szCs w:val="20"/>
        </w:rPr>
        <w:t>cjału reklamowego s</w:t>
      </w:r>
      <w:r w:rsidRPr="00DC3626">
        <w:rPr>
          <w:rFonts w:ascii="Segoe UI" w:eastAsia="Calibri" w:hAnsi="Segoe UI" w:cs="Segoe UI"/>
          <w:sz w:val="20"/>
          <w:szCs w:val="20"/>
        </w:rPr>
        <w:t xml:space="preserve">półki, City Marketing rozwija sieć nośników reklamowych zgodnie z zapisami zawartymi w projekcie uchwały krajobrazowej opracowywanej dla Miasta Poznania. Łącznie w Poznaniu znajduje się obecnie 101 słupów </w:t>
      </w:r>
      <w:proofErr w:type="spellStart"/>
      <w:r w:rsidRPr="00DC3626">
        <w:rPr>
          <w:rFonts w:ascii="Segoe UI" w:eastAsia="Calibri" w:hAnsi="Segoe UI" w:cs="Segoe UI"/>
          <w:sz w:val="20"/>
          <w:szCs w:val="20"/>
        </w:rPr>
        <w:t>citylight</w:t>
      </w:r>
      <w:proofErr w:type="spellEnd"/>
      <w:r w:rsidRPr="00DC3626">
        <w:rPr>
          <w:rFonts w:ascii="Segoe UI" w:eastAsia="Calibri" w:hAnsi="Segoe UI" w:cs="Segoe UI"/>
          <w:sz w:val="20"/>
          <w:szCs w:val="20"/>
        </w:rPr>
        <w:t xml:space="preserve">. Uzupełnieniem siatki słupów </w:t>
      </w:r>
      <w:proofErr w:type="spellStart"/>
      <w:r w:rsidRPr="00DC3626">
        <w:rPr>
          <w:rFonts w:ascii="Segoe UI" w:eastAsia="Calibri" w:hAnsi="Segoe UI" w:cs="Segoe UI"/>
          <w:sz w:val="20"/>
          <w:szCs w:val="20"/>
        </w:rPr>
        <w:t>citilight</w:t>
      </w:r>
      <w:proofErr w:type="spellEnd"/>
      <w:r w:rsidRPr="00DC3626">
        <w:rPr>
          <w:rFonts w:ascii="Segoe UI" w:eastAsia="Calibri" w:hAnsi="Segoe UI" w:cs="Segoe UI"/>
          <w:sz w:val="20"/>
          <w:szCs w:val="20"/>
        </w:rPr>
        <w:t xml:space="preserve"> są 84 słupy klasyczne (83 betonowe i 1 kompozytowy, którego instalacja nastąpiła </w:t>
      </w:r>
      <w:r w:rsidR="00DC3626">
        <w:rPr>
          <w:rFonts w:ascii="Segoe UI" w:eastAsia="Calibri" w:hAnsi="Segoe UI" w:cs="Segoe UI"/>
          <w:sz w:val="20"/>
          <w:szCs w:val="20"/>
        </w:rPr>
        <w:br/>
      </w:r>
      <w:r w:rsidRPr="00DC3626">
        <w:rPr>
          <w:rFonts w:ascii="Segoe UI" w:eastAsia="Calibri" w:hAnsi="Segoe UI" w:cs="Segoe UI"/>
          <w:sz w:val="20"/>
          <w:szCs w:val="20"/>
        </w:rPr>
        <w:t xml:space="preserve">w 2022 r.). Ponadto zamontowano 4 reklamy typu </w:t>
      </w:r>
      <w:proofErr w:type="spellStart"/>
      <w:r w:rsidRPr="00DC3626">
        <w:rPr>
          <w:rFonts w:ascii="Segoe UI" w:eastAsia="Calibri" w:hAnsi="Segoe UI" w:cs="Segoe UI"/>
          <w:sz w:val="20"/>
          <w:szCs w:val="20"/>
        </w:rPr>
        <w:t>backlight</w:t>
      </w:r>
      <w:proofErr w:type="spellEnd"/>
      <w:r w:rsidRPr="00DC3626">
        <w:rPr>
          <w:rFonts w:ascii="Segoe UI" w:eastAsia="Calibri" w:hAnsi="Segoe UI" w:cs="Segoe UI"/>
          <w:sz w:val="20"/>
          <w:szCs w:val="20"/>
        </w:rPr>
        <w:t xml:space="preserve"> o powierzchni reklamowej 18m2 (6 x 3 m) każda, co daje w sumie 12 konstrukcji na terenie Miasta Poznania. Dalszy potencjalny rozwój sieci</w:t>
      </w:r>
      <w:r w:rsidRPr="00DC3626">
        <w:rPr>
          <w:rFonts w:ascii="Segoe UI" w:eastAsia="Calibri" w:hAnsi="Segoe UI" w:cs="Segoe UI"/>
          <w:sz w:val="20"/>
          <w:szCs w:val="20"/>
        </w:rPr>
        <w:t xml:space="preserve"> </w:t>
      </w:r>
      <w:r w:rsidRPr="00DC3626">
        <w:rPr>
          <w:rFonts w:ascii="Segoe UI" w:eastAsia="Calibri" w:hAnsi="Segoe UI" w:cs="Segoe UI"/>
          <w:sz w:val="20"/>
          <w:szCs w:val="20"/>
        </w:rPr>
        <w:t>nośników w Poznaniu będzie możliwy pod warunkiem wejścia w życie tzw. „Uchwały reklamowej”.</w:t>
      </w:r>
    </w:p>
    <w:p w:rsidR="00CA0EB1" w:rsidRPr="00DC3626" w:rsidRDefault="00CA0EB1" w:rsidP="00CA0EB1">
      <w:pPr>
        <w:suppressAutoHyphens/>
        <w:autoSpaceDN w:val="0"/>
        <w:spacing w:line="360" w:lineRule="auto"/>
        <w:jc w:val="both"/>
        <w:textAlignment w:val="baseline"/>
        <w:rPr>
          <w:rFonts w:ascii="Segoe UI" w:eastAsia="Calibri" w:hAnsi="Segoe UI" w:cs="Segoe UI"/>
          <w:sz w:val="20"/>
          <w:szCs w:val="20"/>
        </w:rPr>
      </w:pPr>
    </w:p>
    <w:p w:rsidR="00CA0EB1" w:rsidRPr="00DC3626" w:rsidRDefault="00CA0EB1" w:rsidP="00CA0EB1">
      <w:pPr>
        <w:suppressAutoHyphens/>
        <w:autoSpaceDN w:val="0"/>
        <w:spacing w:line="360" w:lineRule="auto"/>
        <w:jc w:val="both"/>
        <w:textAlignment w:val="baseline"/>
        <w:rPr>
          <w:rFonts w:ascii="Segoe UI" w:eastAsia="Calibri" w:hAnsi="Segoe UI" w:cs="Segoe UI"/>
          <w:sz w:val="20"/>
          <w:szCs w:val="20"/>
        </w:rPr>
      </w:pPr>
    </w:p>
    <w:p w:rsidR="00CA0EB1" w:rsidRPr="00DC3626" w:rsidRDefault="00CA0EB1" w:rsidP="00CA0EB1">
      <w:pPr>
        <w:suppressAutoHyphens/>
        <w:autoSpaceDN w:val="0"/>
        <w:spacing w:line="360" w:lineRule="auto"/>
        <w:jc w:val="both"/>
        <w:textAlignment w:val="baseline"/>
        <w:rPr>
          <w:rFonts w:ascii="Segoe UI" w:eastAsia="Calibri" w:hAnsi="Segoe UI" w:cs="Segoe UI"/>
          <w:sz w:val="20"/>
          <w:szCs w:val="20"/>
        </w:rPr>
      </w:pPr>
      <w:bookmarkStart w:id="0" w:name="_GoBack"/>
      <w:bookmarkEnd w:id="0"/>
    </w:p>
    <w:p w:rsidR="00CA0EB1" w:rsidRPr="00DC3626" w:rsidRDefault="00CA0EB1" w:rsidP="00CA0EB1">
      <w:pPr>
        <w:suppressAutoHyphens/>
        <w:autoSpaceDN w:val="0"/>
        <w:spacing w:line="360" w:lineRule="auto"/>
        <w:jc w:val="both"/>
        <w:textAlignment w:val="baseline"/>
        <w:rPr>
          <w:rFonts w:ascii="Segoe UI" w:eastAsia="Calibri" w:hAnsi="Segoe UI" w:cs="Segoe UI"/>
          <w:sz w:val="20"/>
          <w:szCs w:val="20"/>
        </w:rPr>
      </w:pPr>
      <w:r w:rsidRPr="00DC3626">
        <w:rPr>
          <w:rFonts w:ascii="Segoe UI" w:eastAsia="Calibri" w:hAnsi="Segoe UI" w:cs="Segoe UI"/>
          <w:sz w:val="20"/>
          <w:szCs w:val="20"/>
        </w:rPr>
        <w:t xml:space="preserve">Spółka zarządza na terenie Portu Lotniczego Poznań „Ławica” 50 powierzchniami reklamowymi, w tym 8 nowoczesnymi powierzchniami LED (1,2x2,8m) oraz 8 monitorami (98 cali) LCD. Z sukcesem od 2021 roku </w:t>
      </w:r>
      <w:r w:rsidRPr="00DC3626">
        <w:rPr>
          <w:rFonts w:ascii="Segoe UI" w:eastAsia="Calibri" w:hAnsi="Segoe UI" w:cs="Segoe UI"/>
          <w:sz w:val="20"/>
          <w:szCs w:val="20"/>
        </w:rPr>
        <w:t>spółka</w:t>
      </w:r>
      <w:r w:rsidRPr="00DC3626">
        <w:rPr>
          <w:rFonts w:ascii="Segoe UI" w:eastAsia="Calibri" w:hAnsi="Segoe UI" w:cs="Segoe UI"/>
          <w:sz w:val="20"/>
          <w:szCs w:val="20"/>
        </w:rPr>
        <w:t xml:space="preserve"> komercjalizuje i wykorzystuje do promocji marek i wydarzeń, ekran </w:t>
      </w:r>
      <w:proofErr w:type="spellStart"/>
      <w:r w:rsidRPr="00DC3626">
        <w:rPr>
          <w:rFonts w:ascii="Segoe UI" w:eastAsia="Calibri" w:hAnsi="Segoe UI" w:cs="Segoe UI"/>
          <w:sz w:val="20"/>
          <w:szCs w:val="20"/>
        </w:rPr>
        <w:t>digital</w:t>
      </w:r>
      <w:proofErr w:type="spellEnd"/>
      <w:r w:rsidRPr="00DC3626">
        <w:rPr>
          <w:rFonts w:ascii="Segoe UI" w:eastAsia="Calibri" w:hAnsi="Segoe UI" w:cs="Segoe UI"/>
          <w:sz w:val="20"/>
          <w:szCs w:val="20"/>
        </w:rPr>
        <w:t xml:space="preserve"> w technologii LED o powierzchni 212m2 zlokalizowany na fasadzie holu wschodniego (od wewnątrz). Ponadto zrealizowano ekran LED o powierzchni 24 m2 w Holu Zachodnim używanym na potrzeby klientów Spółki – uczestników organizowanych wydarzeń targowych, oraz podjęto współpracę ze spółką „Kompleks sportowo-rekreacyjny</w:t>
      </w:r>
      <w:r w:rsidRPr="00DC3626">
        <w:rPr>
          <w:rFonts w:ascii="Segoe UI" w:eastAsia="Calibri" w:hAnsi="Segoe UI" w:cs="Segoe UI"/>
          <w:sz w:val="20"/>
          <w:szCs w:val="20"/>
        </w:rPr>
        <w:t xml:space="preserve"> </w:t>
      </w:r>
      <w:r w:rsidRPr="00DC3626">
        <w:rPr>
          <w:rFonts w:ascii="Segoe UI" w:eastAsia="Calibri" w:hAnsi="Segoe UI" w:cs="Segoe UI"/>
          <w:sz w:val="20"/>
          <w:szCs w:val="20"/>
        </w:rPr>
        <w:t xml:space="preserve">Termy Maltańskie” w zakresie montażu i obsługi ekranu LCD </w:t>
      </w:r>
    </w:p>
    <w:p w:rsidR="00CA0EB1" w:rsidRPr="00DC3626" w:rsidRDefault="00CA0EB1" w:rsidP="00CA0EB1">
      <w:pPr>
        <w:suppressAutoHyphens/>
        <w:autoSpaceDN w:val="0"/>
        <w:spacing w:line="360" w:lineRule="auto"/>
        <w:jc w:val="both"/>
        <w:textAlignment w:val="baseline"/>
        <w:rPr>
          <w:rFonts w:ascii="Segoe UI" w:eastAsia="Calibri" w:hAnsi="Segoe UI" w:cs="Segoe UI"/>
          <w:sz w:val="20"/>
          <w:szCs w:val="20"/>
        </w:rPr>
      </w:pPr>
      <w:r w:rsidRPr="00DC3626">
        <w:rPr>
          <w:rFonts w:ascii="Segoe UI" w:eastAsia="Calibri" w:hAnsi="Segoe UI" w:cs="Segoe UI"/>
          <w:sz w:val="20"/>
          <w:szCs w:val="20"/>
        </w:rPr>
        <w:t>Spółka jest również operatorem 5 konstrukcji reklamowych przy autostradach i drogach szybkiego ruchu o  powierzchni reklamy 1 strony nośnika wynoszącej 192 m</w:t>
      </w:r>
      <w:r w:rsidRPr="00DC3626">
        <w:rPr>
          <w:rFonts w:ascii="Segoe UI" w:eastAsia="Calibri" w:hAnsi="Segoe UI" w:cs="Segoe UI"/>
          <w:sz w:val="20"/>
          <w:szCs w:val="20"/>
          <w:vertAlign w:val="superscript"/>
        </w:rPr>
        <w:t>2</w:t>
      </w:r>
      <w:r w:rsidRPr="00DC3626">
        <w:rPr>
          <w:rFonts w:ascii="Segoe UI" w:eastAsia="Calibri" w:hAnsi="Segoe UI" w:cs="Segoe UI"/>
          <w:sz w:val="20"/>
          <w:szCs w:val="20"/>
        </w:rPr>
        <w:t xml:space="preserve">. </w:t>
      </w:r>
    </w:p>
    <w:p w:rsidR="00CA0EB1" w:rsidRPr="00DC3626" w:rsidRDefault="00CA0EB1" w:rsidP="00CA0EB1">
      <w:pPr>
        <w:spacing w:line="36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DC3626">
        <w:rPr>
          <w:rFonts w:ascii="Segoe UI" w:eastAsia="Calibri" w:hAnsi="Segoe UI" w:cs="Segoe UI"/>
          <w:sz w:val="20"/>
          <w:szCs w:val="20"/>
        </w:rPr>
        <w:lastRenderedPageBreak/>
        <w:t xml:space="preserve">City Marketing konsekwentnie realizuje strategię rozwoju produktowego i terytorialnego – w listopadzie 2022 r. Międzynarodowe Targi Poznańskie wygrały przetarg na obsługę 58 powierzchni reklamowych na wiatach przystankowych we Wrocławiu. </w:t>
      </w:r>
    </w:p>
    <w:p w:rsidR="00CA0EB1" w:rsidRPr="00DC3626" w:rsidRDefault="00CA0EB1" w:rsidP="00CA0EB1">
      <w:pPr>
        <w:suppressAutoHyphens/>
        <w:autoSpaceDN w:val="0"/>
        <w:spacing w:line="360" w:lineRule="auto"/>
        <w:jc w:val="both"/>
        <w:textAlignment w:val="baseline"/>
        <w:rPr>
          <w:rFonts w:ascii="Segoe UI" w:eastAsia="Calibri" w:hAnsi="Segoe UI" w:cs="Segoe UI"/>
          <w:sz w:val="20"/>
          <w:szCs w:val="20"/>
        </w:rPr>
      </w:pPr>
    </w:p>
    <w:sectPr w:rsidR="00CA0EB1" w:rsidRPr="00DC3626" w:rsidSect="001E5B0B">
      <w:headerReference w:type="default" r:id="rId7"/>
      <w:pgSz w:w="11906" w:h="16838"/>
      <w:pgMar w:top="17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9F" w:rsidRDefault="009F049F" w:rsidP="001E5B0B">
      <w:pPr>
        <w:spacing w:after="0" w:line="240" w:lineRule="auto"/>
      </w:pPr>
      <w:r>
        <w:separator/>
      </w:r>
    </w:p>
  </w:endnote>
  <w:endnote w:type="continuationSeparator" w:id="0">
    <w:p w:rsidR="009F049F" w:rsidRDefault="009F049F" w:rsidP="001E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9F" w:rsidRDefault="009F049F" w:rsidP="001E5B0B">
      <w:pPr>
        <w:spacing w:after="0" w:line="240" w:lineRule="auto"/>
      </w:pPr>
      <w:r>
        <w:separator/>
      </w:r>
    </w:p>
  </w:footnote>
  <w:footnote w:type="continuationSeparator" w:id="0">
    <w:p w:rsidR="009F049F" w:rsidRDefault="009F049F" w:rsidP="001E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0B" w:rsidRDefault="001E5B0B" w:rsidP="001E5B0B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1A5EFF0" wp14:editId="75F29CAF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7914" cy="1068705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istowni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14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0B"/>
    <w:rsid w:val="001E5B0B"/>
    <w:rsid w:val="00436F5E"/>
    <w:rsid w:val="004E37AB"/>
    <w:rsid w:val="00644916"/>
    <w:rsid w:val="009F049F"/>
    <w:rsid w:val="00CA0EB1"/>
    <w:rsid w:val="00D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B0B"/>
  </w:style>
  <w:style w:type="paragraph" w:styleId="Stopka">
    <w:name w:val="footer"/>
    <w:basedOn w:val="Normalny"/>
    <w:link w:val="StopkaZnak"/>
    <w:uiPriority w:val="99"/>
    <w:unhideWhenUsed/>
    <w:rsid w:val="001E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B0B"/>
  </w:style>
  <w:style w:type="paragraph" w:styleId="Tekstdymka">
    <w:name w:val="Balloon Text"/>
    <w:basedOn w:val="Normalny"/>
    <w:link w:val="TekstdymkaZnak"/>
    <w:uiPriority w:val="99"/>
    <w:semiHidden/>
    <w:unhideWhenUsed/>
    <w:rsid w:val="001E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B0B"/>
  </w:style>
  <w:style w:type="paragraph" w:styleId="Stopka">
    <w:name w:val="footer"/>
    <w:basedOn w:val="Normalny"/>
    <w:link w:val="StopkaZnak"/>
    <w:uiPriority w:val="99"/>
    <w:unhideWhenUsed/>
    <w:rsid w:val="001E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B0B"/>
  </w:style>
  <w:style w:type="paragraph" w:styleId="Tekstdymka">
    <w:name w:val="Balloon Text"/>
    <w:basedOn w:val="Normalny"/>
    <w:link w:val="TekstdymkaZnak"/>
    <w:uiPriority w:val="99"/>
    <w:semiHidden/>
    <w:unhideWhenUsed/>
    <w:rsid w:val="001E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2822</Characters>
  <Application>Microsoft Office Word</Application>
  <DocSecurity>0</DocSecurity>
  <Lines>50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Suchecka</dc:creator>
  <cp:lastModifiedBy>Agnieszka Czubak-Wiśniewska</cp:lastModifiedBy>
  <cp:revision>2</cp:revision>
  <cp:lastPrinted>2023-02-09T13:40:00Z</cp:lastPrinted>
  <dcterms:created xsi:type="dcterms:W3CDTF">2023-02-09T13:46:00Z</dcterms:created>
  <dcterms:modified xsi:type="dcterms:W3CDTF">2023-02-09T13:46:00Z</dcterms:modified>
</cp:coreProperties>
</file>